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320" w:lineRule="auto"/>
        <w:ind w:left="0" w:firstLine="0"/>
        <w:jc w:val="center"/>
        <w:rPr>
          <w:rFonts w:ascii="Verdana" w:cs="Verdana" w:eastAsia="Verdana" w:hAnsi="Verdana"/>
          <w:color w:val="233881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233881"/>
          <w:sz w:val="60"/>
          <w:szCs w:val="60"/>
          <w:rtl w:val="0"/>
        </w:rPr>
        <w:t xml:space="preserve">Dealing with Peer Pressure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b w:val="1"/>
          <w:color w:val="595959"/>
        </w:rPr>
      </w:pPr>
      <w:r w:rsidDel="00000000" w:rsidR="00000000" w:rsidRPr="00000000">
        <w:rPr>
          <w:b w:val="1"/>
          <w:color w:val="595959"/>
          <w:sz w:val="36"/>
          <w:szCs w:val="36"/>
          <w:u w:val="single"/>
          <w:rtl w:val="0"/>
        </w:rPr>
        <w:t xml:space="preserve">Things to Say: </w:t>
      </w:r>
    </w:p>
    <w:p w:rsidR="00000000" w:rsidDel="00000000" w:rsidP="00000000" w:rsidRDefault="00000000" w:rsidRPr="00000000" w14:paraId="00000003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color w:val="595959"/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“No, thank you.”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“Not now, I’m not ready.”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“No thanks, I am trying to quit.”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“I’m allergic to smoke” or “I have a stomachache.”</w:t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“I don’t feel like it” or “I don’t want to”, or “It’s not really my thing”.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Be a broken record - keep saying “no” over and over again.</w:t>
      </w:r>
    </w:p>
    <w:p w:rsidR="00000000" w:rsidDel="00000000" w:rsidP="00000000" w:rsidRDefault="00000000" w:rsidRPr="00000000" w14:paraId="00000009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 can’t stay; I’ve got to help my dad with something.”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“That stuff makes me sick.”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color w:val="5e5e5e"/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“I’m supposed to meet so and so in a few minutes.”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color w:val="5e5e5e"/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“No way. I think you just want me to get in trouble.”</w:t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“I’m not into that.”</w:t>
      </w:r>
    </w:p>
    <w:p w:rsidR="00000000" w:rsidDel="00000000" w:rsidP="00000000" w:rsidRDefault="00000000" w:rsidRPr="00000000" w14:paraId="0000000E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“My mom would kill me if she found out.”</w:t>
      </w:r>
    </w:p>
    <w:p w:rsidR="00000000" w:rsidDel="00000000" w:rsidP="00000000" w:rsidRDefault="00000000" w:rsidRPr="00000000" w14:paraId="0000000F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 don’t have time for drugs.”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“I’d be suspended from the team.”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“Forget it. There’s no way I’m going to do drugs.”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“I’ve got more to do with my life.”</w:t>
      </w:r>
    </w:p>
    <w:p w:rsidR="00000000" w:rsidDel="00000000" w:rsidP="00000000" w:rsidRDefault="00000000" w:rsidRPr="00000000" w14:paraId="00000013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“My parents bought a $30 breathalyer”</w:t>
      </w:r>
    </w:p>
    <w:p w:rsidR="00000000" w:rsidDel="00000000" w:rsidP="00000000" w:rsidRDefault="00000000" w:rsidRPr="00000000" w14:paraId="00000014">
      <w:pPr>
        <w:widowControl w:val="0"/>
        <w:numPr>
          <w:ilvl w:val="1"/>
          <w:numId w:val="1"/>
        </w:numPr>
        <w:spacing w:after="32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“I would, but my mom can be really strict and I don’t want to piss her off before she buys me those Jordans.”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320" w:lineRule="auto"/>
        <w:ind w:left="0" w:firstLine="0"/>
        <w:rPr>
          <w:b w:val="1"/>
          <w:color w:val="595959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color w:val="595959"/>
          <w:sz w:val="36"/>
          <w:szCs w:val="36"/>
          <w:u w:val="single"/>
          <w:rtl w:val="0"/>
        </w:rPr>
        <w:t xml:space="preserve">Things to Do:</w:t>
      </w:r>
    </w:p>
    <w:p w:rsidR="00000000" w:rsidDel="00000000" w:rsidP="00000000" w:rsidRDefault="00000000" w:rsidRPr="00000000" w14:paraId="00000017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Find strength in numbers - be with friends who don’t vape.</w:t>
      </w:r>
    </w:p>
    <w:p w:rsidR="00000000" w:rsidDel="00000000" w:rsidP="00000000" w:rsidRDefault="00000000" w:rsidRPr="00000000" w14:paraId="00000018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Use humor - make light of the situation with a joke</w:t>
      </w:r>
    </w:p>
    <w:p w:rsidR="00000000" w:rsidDel="00000000" w:rsidP="00000000" w:rsidRDefault="00000000" w:rsidRPr="00000000" w14:paraId="00000019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Be honest and tell them you don’t want to, </w:t>
      </w:r>
    </w:p>
    <w:p w:rsidR="00000000" w:rsidDel="00000000" w:rsidP="00000000" w:rsidRDefault="00000000" w:rsidRPr="00000000" w14:paraId="0000001A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Walk away - ignore the person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1"/>
        </w:numPr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Change the subject - start talking about something else.</w:t>
      </w:r>
    </w:p>
    <w:p w:rsidR="00000000" w:rsidDel="00000000" w:rsidP="00000000" w:rsidRDefault="00000000" w:rsidRPr="00000000" w14:paraId="0000001C">
      <w:pPr>
        <w:widowControl w:val="0"/>
        <w:numPr>
          <w:ilvl w:val="1"/>
          <w:numId w:val="1"/>
        </w:numPr>
        <w:spacing w:after="32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95959"/>
          <w:sz w:val="24"/>
          <w:szCs w:val="24"/>
          <w:rtl w:val="0"/>
        </w:rPr>
        <w:t xml:space="preserve">Keep yourself busy - listen to music, sing, dance, tell jokes, engage in conversation, laugh with friends.  When offered something say, “No thanks, I’m good already.”</w:t>
      </w:r>
    </w:p>
    <w:p w:rsidR="00000000" w:rsidDel="00000000" w:rsidP="00000000" w:rsidRDefault="00000000" w:rsidRPr="00000000" w14:paraId="0000001D">
      <w:pPr>
        <w:widowControl w:val="0"/>
        <w:spacing w:after="320" w:lineRule="auto"/>
        <w:ind w:left="1440" w:firstLine="0"/>
        <w:rPr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spacing w:after="0" w:afterAutospacing="0" w:lineRule="auto"/>
        <w:ind w:left="720" w:hanging="360"/>
        <w:rPr>
          <w:b w:val="1"/>
        </w:rPr>
      </w:pPr>
      <w:r w:rsidDel="00000000" w:rsidR="00000000" w:rsidRPr="00000000">
        <w:rPr>
          <w:b w:val="1"/>
          <w:color w:val="5e5e5e"/>
          <w:sz w:val="36"/>
          <w:szCs w:val="36"/>
          <w:u w:val="single"/>
          <w:rtl w:val="0"/>
        </w:rPr>
        <w:t xml:space="preserve">Things to say to Help Friends:</w:t>
      </w:r>
    </w:p>
    <w:p w:rsidR="00000000" w:rsidDel="00000000" w:rsidP="00000000" w:rsidRDefault="00000000" w:rsidRPr="00000000" w14:paraId="0000001F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“That stuff is so bad for you.”</w:t>
      </w:r>
    </w:p>
    <w:p w:rsidR="00000000" w:rsidDel="00000000" w:rsidP="00000000" w:rsidRDefault="00000000" w:rsidRPr="00000000" w14:paraId="00000020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“Why would you use that junk?”</w:t>
      </w:r>
    </w:p>
    <w:p w:rsidR="00000000" w:rsidDel="00000000" w:rsidP="00000000" w:rsidRDefault="00000000" w:rsidRPr="00000000" w14:paraId="00000021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“Haven’t you heard about the kid in the news who died from doing that?”</w:t>
      </w:r>
    </w:p>
    <w:p w:rsidR="00000000" w:rsidDel="00000000" w:rsidP="00000000" w:rsidRDefault="00000000" w:rsidRPr="00000000" w14:paraId="00000022">
      <w:pPr>
        <w:widowControl w:val="0"/>
        <w:numPr>
          <w:ilvl w:val="1"/>
          <w:numId w:val="1"/>
        </w:numPr>
        <w:shd w:fill="ffffff" w:val="clear"/>
        <w:spacing w:after="0" w:after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“Go ahead if you want to kill yourself – I don’t want to.”</w:t>
      </w:r>
    </w:p>
    <w:p w:rsidR="00000000" w:rsidDel="00000000" w:rsidP="00000000" w:rsidRDefault="00000000" w:rsidRPr="00000000" w14:paraId="00000023">
      <w:pPr>
        <w:widowControl w:val="0"/>
        <w:numPr>
          <w:ilvl w:val="1"/>
          <w:numId w:val="1"/>
        </w:numPr>
        <w:shd w:fill="ffffff" w:val="clear"/>
        <w:spacing w:after="32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color w:val="5e5e5e"/>
          <w:sz w:val="24"/>
          <w:szCs w:val="24"/>
          <w:rtl w:val="0"/>
        </w:rPr>
        <w:t xml:space="preserve">“You’re crazy!”</w:t>
      </w:r>
    </w:p>
    <w:p w:rsidR="00000000" w:rsidDel="00000000" w:rsidP="00000000" w:rsidRDefault="00000000" w:rsidRPr="00000000" w14:paraId="00000024">
      <w:pPr>
        <w:widowControl w:val="0"/>
        <w:spacing w:after="320" w:lineRule="auto"/>
        <w:ind w:left="0" w:firstLine="0"/>
        <w:rPr>
          <w:color w:val="595959"/>
          <w:sz w:val="36"/>
          <w:szCs w:val="36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  <w:t xml:space="preserve">Handout #  </w:t>
      <w:tab/>
      <w:t xml:space="preserve">  </w:t>
      <w:tab/>
      <w:tab/>
      <w:t xml:space="preserve"> adapted from:Teen Intervene                    K. Buchan &amp; T. Stallions </w:t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  <w:tab/>
      <w:tab/>
      <w:tab/>
      <w:tab/>
      <w:t xml:space="preserve"> </w:t>
      <w:tab/>
      <w:t xml:space="preserve"> &amp; treatment solutions  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36"/>
        <w:szCs w:val="36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595959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